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0592FD" w14:textId="228B20EB" w:rsidR="00AA01A0" w:rsidRDefault="00A14762" w:rsidP="000C48E7">
      <w:pPr>
        <w:jc w:val="center"/>
        <w:rPr>
          <w:sz w:val="24"/>
          <w:szCs w:val="24"/>
        </w:rPr>
      </w:pPr>
      <w:hyperlink r:id="rId7" w:history="1">
        <w:r w:rsidRPr="00A14762">
          <w:rPr>
            <w:rStyle w:val="Hipercze"/>
            <w:sz w:val="12"/>
            <w:szCs w:val="12"/>
          </w:rPr>
          <w:t>https://i.pl/niesiolowski-i-prostytutki-ujawniono-uzasadnienie-wyroku-ws-bylego-polityka-po/ar/c1-17049283?fbclid=IwAR3bXKKjUBRHtAEdmT1p9dW8WZ379kfgITIFeA-7jUMEyPPmWPGH_6DE-X8</w:t>
        </w:r>
      </w:hyperlink>
      <w:r w:rsidRPr="00A14762">
        <w:rPr>
          <w:sz w:val="12"/>
          <w:szCs w:val="12"/>
        </w:rPr>
        <w:t xml:space="preserve"> </w:t>
      </w:r>
      <w:r>
        <w:rPr>
          <w:sz w:val="24"/>
          <w:szCs w:val="24"/>
        </w:rPr>
        <w:t xml:space="preserve"> 17.11.2022.</w:t>
      </w:r>
    </w:p>
    <w:p w14:paraId="0FB55D53" w14:textId="05B0051B" w:rsidR="00A14762" w:rsidRDefault="00A14762" w:rsidP="000C48E7">
      <w:pPr>
        <w:jc w:val="center"/>
      </w:pPr>
      <w:r>
        <w:rPr>
          <w:noProof/>
        </w:rPr>
        <w:drawing>
          <wp:inline distT="0" distB="0" distL="0" distR="0" wp14:anchorId="3678D19B" wp14:editId="048CF00C">
            <wp:extent cx="6570921" cy="5525669"/>
            <wp:effectExtent l="0" t="0" r="190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0574" cy="5533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C08532" w14:textId="10C2A556" w:rsidR="00D477EB" w:rsidRDefault="00D477EB" w:rsidP="000C48E7">
      <w:pPr>
        <w:jc w:val="center"/>
      </w:pPr>
    </w:p>
    <w:p w14:paraId="164D8360" w14:textId="36B5B704" w:rsidR="00D477EB" w:rsidRDefault="00D477EB" w:rsidP="000C48E7">
      <w:pPr>
        <w:jc w:val="center"/>
      </w:pPr>
    </w:p>
    <w:p w14:paraId="743AF6AE" w14:textId="77777777" w:rsidR="00D477EB" w:rsidRDefault="00D477EB" w:rsidP="000C48E7">
      <w:pPr>
        <w:jc w:val="center"/>
      </w:pPr>
    </w:p>
    <w:p w14:paraId="5E8048C2" w14:textId="77777777" w:rsidR="00A8078D" w:rsidRDefault="00A8078D" w:rsidP="00A8078D">
      <w:pPr>
        <w:pStyle w:val="NormalnyWeb"/>
        <w:jc w:val="center"/>
        <w:rPr>
          <w:rFonts w:ascii="Merriweather" w:hAnsi="Merriweather"/>
          <w:color w:val="1A1A1A"/>
          <w:sz w:val="27"/>
          <w:szCs w:val="27"/>
        </w:rPr>
      </w:pPr>
      <w:r>
        <w:rPr>
          <w:rFonts w:ascii="Merriweather" w:hAnsi="Merriweather"/>
          <w:color w:val="1A1A1A"/>
          <w:sz w:val="27"/>
          <w:szCs w:val="27"/>
        </w:rPr>
        <w:t>W listopadzie 2020 r. przed Sądem Rejonowym Łódź-Widzew ruszył jego proces (na ławie oskarżonych zasiadała także dwójka biznesmenów).</w:t>
      </w:r>
    </w:p>
    <w:p w14:paraId="7A741AAE" w14:textId="6EDEAE3B" w:rsidR="00A8078D" w:rsidRDefault="00A8078D" w:rsidP="00A8078D">
      <w:pPr>
        <w:pStyle w:val="NormalnyWeb"/>
        <w:jc w:val="center"/>
        <w:rPr>
          <w:rFonts w:ascii="Merriweather" w:hAnsi="Merriweather"/>
          <w:color w:val="1A1A1A"/>
          <w:sz w:val="27"/>
          <w:szCs w:val="27"/>
        </w:rPr>
      </w:pPr>
      <w:r>
        <w:rPr>
          <w:rFonts w:ascii="Merriweather" w:hAnsi="Merriweather"/>
          <w:color w:val="1A1A1A"/>
          <w:sz w:val="27"/>
          <w:szCs w:val="27"/>
        </w:rPr>
        <w:t>"Wyrok zapadł 20 czerwca 2022 r. Sąd uniewinnił Niesiołowskiego i biznesmenów. Jednak ze względu na wyłączenie jawności procesu, także ustne uzasadnienie wyroku nie zostało upublicznione"</w:t>
      </w:r>
    </w:p>
    <w:p w14:paraId="6FCF0983" w14:textId="74ACDEFF" w:rsidR="00A8078D" w:rsidRDefault="00A8078D" w:rsidP="00A8078D">
      <w:pPr>
        <w:pStyle w:val="NormalnyWeb"/>
        <w:jc w:val="center"/>
        <w:rPr>
          <w:rFonts w:ascii="Merriweather" w:hAnsi="Merriweather"/>
          <w:color w:val="1A1A1A"/>
          <w:sz w:val="27"/>
          <w:szCs w:val="27"/>
        </w:rPr>
      </w:pPr>
    </w:p>
    <w:p w14:paraId="4D4BC6B7" w14:textId="7B6CD019" w:rsidR="00A8078D" w:rsidRDefault="00A8078D" w:rsidP="00A8078D">
      <w:pPr>
        <w:pStyle w:val="NormalnyWeb"/>
        <w:shd w:val="clear" w:color="auto" w:fill="FFFFFF"/>
        <w:jc w:val="center"/>
        <w:rPr>
          <w:color w:val="1A1A1A"/>
        </w:rPr>
      </w:pPr>
      <w:r>
        <w:rPr>
          <w:color w:val="1A1A1A"/>
        </w:rPr>
        <w:t>50 stron pisemnego uzasadnienia wyroku uniewinniającego byłego polityka PO</w:t>
      </w:r>
      <w:r>
        <w:rPr>
          <w:color w:val="1A1A1A"/>
        </w:rPr>
        <w:t xml:space="preserve"> twierdzi:</w:t>
      </w:r>
    </w:p>
    <w:p w14:paraId="6F13355E" w14:textId="77777777" w:rsidR="00A8078D" w:rsidRPr="00A8078D" w:rsidRDefault="00A8078D" w:rsidP="00A8078D">
      <w:pPr>
        <w:pStyle w:val="NormalnyWeb"/>
        <w:shd w:val="clear" w:color="auto" w:fill="FFFFFF"/>
        <w:jc w:val="center"/>
        <w:rPr>
          <w:color w:val="1A1A1A"/>
          <w:sz w:val="36"/>
          <w:szCs w:val="36"/>
        </w:rPr>
      </w:pPr>
      <w:r w:rsidRPr="00A8078D">
        <w:rPr>
          <w:color w:val="1A1A1A"/>
          <w:sz w:val="36"/>
          <w:szCs w:val="36"/>
        </w:rPr>
        <w:t>"Wynika z niego, że sąd potwierdził, iż dwóch biznesmenów opłacało spotkania Niesiołowskiego z prostytutkami, a on pomagał im w zdobywaniu kontraktów w Grupie Azoty. Uznał jednak, że nie była to korupcja. Powód? Według sądu, polityk pomagał przedsiębiorcom jako ich wieloletni przyjaciel, a nie poseł na Sejm RP. W ocenie sądu, nie można było połączyć jego statusu parlamentarzysty ze wspieraniem interesów Bogdana W. i Wojciecha K., bo 'jakakolwiek sfera' z działalnością Grupy Azoty nie leżała w jego kompetencjach.</w:t>
      </w:r>
    </w:p>
    <w:p w14:paraId="26F3D8F2" w14:textId="77777777" w:rsidR="00A8078D" w:rsidRPr="00A8078D" w:rsidRDefault="00A8078D" w:rsidP="00A8078D">
      <w:pPr>
        <w:pStyle w:val="NormalnyWeb"/>
        <w:jc w:val="center"/>
        <w:rPr>
          <w:rFonts w:ascii="Merriweather" w:hAnsi="Merriweather"/>
          <w:color w:val="1A1A1A"/>
          <w:sz w:val="39"/>
          <w:szCs w:val="39"/>
        </w:rPr>
      </w:pPr>
    </w:p>
    <w:p w14:paraId="46379582" w14:textId="74C047F4" w:rsidR="00A14762" w:rsidRDefault="003A7C08" w:rsidP="000C48E7">
      <w:pPr>
        <w:jc w:val="center"/>
      </w:pPr>
      <w:r>
        <w:rPr>
          <w:noProof/>
        </w:rPr>
        <w:lastRenderedPageBreak/>
        <w:drawing>
          <wp:inline distT="0" distB="0" distL="0" distR="0" wp14:anchorId="51B51921" wp14:editId="3E63CD55">
            <wp:extent cx="6702852" cy="4954773"/>
            <wp:effectExtent l="0" t="0" r="3175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8737" cy="4959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BC72241" wp14:editId="655EB9E9">
            <wp:extent cx="3744861" cy="5295014"/>
            <wp:effectExtent l="0" t="0" r="8255" b="127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6624" cy="5297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03741C" w14:textId="1913B8F9" w:rsidR="00A14762" w:rsidRDefault="003A7C08" w:rsidP="000C48E7">
      <w:pPr>
        <w:jc w:val="center"/>
      </w:pPr>
      <w:r>
        <w:rPr>
          <w:noProof/>
        </w:rPr>
        <w:lastRenderedPageBreak/>
        <w:drawing>
          <wp:inline distT="0" distB="0" distL="0" distR="0" wp14:anchorId="24ABE8BF" wp14:editId="5F528A4D">
            <wp:extent cx="3827580" cy="5411973"/>
            <wp:effectExtent l="0" t="0" r="190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8552" cy="5413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F9396B" w14:textId="7A1C922A" w:rsidR="00A14762" w:rsidRDefault="00A14762" w:rsidP="000C48E7">
      <w:pPr>
        <w:jc w:val="center"/>
      </w:pPr>
    </w:p>
    <w:p w14:paraId="35203C5C" w14:textId="30B86CDD" w:rsidR="00A14762" w:rsidRDefault="00A14762" w:rsidP="000C48E7">
      <w:pPr>
        <w:jc w:val="center"/>
      </w:pPr>
    </w:p>
    <w:p w14:paraId="73236BC2" w14:textId="7C9092EC" w:rsidR="00D477EB" w:rsidRDefault="00D477EB" w:rsidP="00D477EB">
      <w:pPr>
        <w:jc w:val="center"/>
      </w:pPr>
    </w:p>
    <w:p w14:paraId="5161579A" w14:textId="1E6A9021" w:rsidR="003A7C08" w:rsidRDefault="003A7C08" w:rsidP="00D477EB">
      <w:pPr>
        <w:jc w:val="center"/>
      </w:pPr>
    </w:p>
    <w:p w14:paraId="79280C04" w14:textId="77777777" w:rsidR="003A7C08" w:rsidRDefault="003A7C08" w:rsidP="00D477EB">
      <w:pPr>
        <w:jc w:val="center"/>
      </w:pPr>
    </w:p>
    <w:p w14:paraId="30E9F8E0" w14:textId="77777777" w:rsidR="00D477EB" w:rsidRDefault="00D477EB" w:rsidP="00D477EB">
      <w:pPr>
        <w:jc w:val="center"/>
      </w:pPr>
    </w:p>
    <w:p w14:paraId="1AFD658C" w14:textId="77777777" w:rsidR="00D477EB" w:rsidRDefault="00D477EB" w:rsidP="00D477EB">
      <w:pPr>
        <w:jc w:val="center"/>
      </w:pPr>
    </w:p>
    <w:p w14:paraId="062D59DF" w14:textId="77777777" w:rsidR="00D477EB" w:rsidRPr="000C48E7" w:rsidRDefault="00D477EB" w:rsidP="00D477EB">
      <w:pPr>
        <w:jc w:val="center"/>
        <w:rPr>
          <w:b/>
          <w:bCs/>
          <w:sz w:val="86"/>
          <w:szCs w:val="86"/>
        </w:rPr>
      </w:pPr>
      <w:hyperlink r:id="rId12" w:history="1">
        <w:r w:rsidRPr="00305964">
          <w:rPr>
            <w:rStyle w:val="Hipercze"/>
            <w:b/>
            <w:bCs/>
            <w:sz w:val="86"/>
            <w:szCs w:val="86"/>
          </w:rPr>
          <w:t>www.NoweSpektrum.pl/sklep</w:t>
        </w:r>
      </w:hyperlink>
    </w:p>
    <w:p w14:paraId="14DD615C" w14:textId="77777777" w:rsidR="00D477EB" w:rsidRDefault="00D477EB" w:rsidP="00D477EB">
      <w:pPr>
        <w:jc w:val="center"/>
        <w:rPr>
          <w:rFonts w:ascii="Arial" w:hAnsi="Arial" w:cs="Arial"/>
          <w:noProof/>
          <w:color w:val="042337"/>
          <w:sz w:val="29"/>
          <w:szCs w:val="29"/>
          <w:shd w:val="clear" w:color="auto" w:fill="FFFFFF"/>
        </w:rPr>
      </w:pPr>
    </w:p>
    <w:p w14:paraId="0BECB362" w14:textId="77777777" w:rsidR="00D477EB" w:rsidRDefault="00D477EB" w:rsidP="00D477EB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</w:p>
    <w:p w14:paraId="12AA697B" w14:textId="77777777" w:rsidR="00D477EB" w:rsidRDefault="00D477EB" w:rsidP="00D477EB">
      <w:pPr>
        <w:jc w:val="center"/>
        <w:rPr>
          <w:rStyle w:val="Hipercze"/>
          <w:b/>
          <w:bCs/>
          <w:sz w:val="96"/>
          <w:szCs w:val="96"/>
        </w:rPr>
      </w:pPr>
      <w:hyperlink r:id="rId13" w:history="1">
        <w:r w:rsidRPr="00EA56CD">
          <w:rPr>
            <w:rStyle w:val="Hipercze"/>
            <w:b/>
            <w:bCs/>
            <w:sz w:val="96"/>
            <w:szCs w:val="96"/>
          </w:rPr>
          <w:t>www.NoweSpektrum.pl/wsparcie</w:t>
        </w:r>
      </w:hyperlink>
    </w:p>
    <w:p w14:paraId="2E9D53F9" w14:textId="77777777" w:rsidR="00D477EB" w:rsidRPr="001A6CBF" w:rsidRDefault="00D477EB" w:rsidP="00D477EB">
      <w:pPr>
        <w:jc w:val="center"/>
        <w:rPr>
          <w:rFonts w:ascii="Arial" w:hAnsi="Arial" w:cs="Arial"/>
        </w:rPr>
      </w:pPr>
    </w:p>
    <w:p w14:paraId="64AB4B73" w14:textId="77777777" w:rsidR="00D477EB" w:rsidRDefault="00D477EB" w:rsidP="00D477EB">
      <w:pPr>
        <w:jc w:val="center"/>
        <w:rPr>
          <w:rFonts w:ascii="Arial" w:hAnsi="Arial" w:cs="Arial"/>
          <w:noProof/>
        </w:rPr>
      </w:pPr>
    </w:p>
    <w:p w14:paraId="5CBD2E39" w14:textId="77777777" w:rsidR="00D477EB" w:rsidRDefault="00D477EB" w:rsidP="000C48E7">
      <w:pPr>
        <w:jc w:val="center"/>
      </w:pPr>
    </w:p>
    <w:p w14:paraId="4F62B96B" w14:textId="19702D98" w:rsidR="00A14762" w:rsidRDefault="00A14762" w:rsidP="000C48E7">
      <w:pPr>
        <w:jc w:val="center"/>
      </w:pPr>
    </w:p>
    <w:p w14:paraId="7F91CD06" w14:textId="1FBB00EF" w:rsidR="00A14762" w:rsidRDefault="00D477EB" w:rsidP="000C48E7">
      <w:pPr>
        <w:jc w:val="center"/>
      </w:pPr>
      <w:r>
        <w:rPr>
          <w:noProof/>
        </w:rPr>
        <w:lastRenderedPageBreak/>
        <w:drawing>
          <wp:inline distT="0" distB="0" distL="0" distR="0" wp14:anchorId="3242C8D4" wp14:editId="0BFF8228">
            <wp:extent cx="8176009" cy="5454431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4314" cy="5459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1FA3FE" w14:textId="2CE338F1" w:rsidR="00D477EB" w:rsidRDefault="00D477EB" w:rsidP="000C48E7">
      <w:pPr>
        <w:jc w:val="center"/>
      </w:pPr>
    </w:p>
    <w:p w14:paraId="3E3DE713" w14:textId="04B67EE1" w:rsidR="00D477EB" w:rsidRDefault="00D477EB" w:rsidP="000C48E7">
      <w:pPr>
        <w:jc w:val="center"/>
      </w:pPr>
      <w:r>
        <w:rPr>
          <w:noProof/>
        </w:rPr>
        <w:lastRenderedPageBreak/>
        <w:drawing>
          <wp:inline distT="0" distB="0" distL="0" distR="0" wp14:anchorId="4D4135C9" wp14:editId="35C9F4A4">
            <wp:extent cx="8175521" cy="5454106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5749" cy="5460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2E29A5" w14:textId="77777777" w:rsidR="00D477EB" w:rsidRDefault="00D477EB" w:rsidP="000C48E7">
      <w:pPr>
        <w:jc w:val="center"/>
      </w:pPr>
    </w:p>
    <w:p w14:paraId="68D50069" w14:textId="77777777" w:rsidR="00BC5A4B" w:rsidRDefault="00BC5A4B" w:rsidP="00BC5A4B">
      <w:pPr>
        <w:spacing w:before="100" w:beforeAutospacing="1" w:after="100" w:afterAutospacing="1" w:line="240" w:lineRule="auto"/>
        <w:jc w:val="center"/>
      </w:pPr>
      <w:r>
        <w:rPr>
          <w:noProof/>
        </w:rPr>
        <w:lastRenderedPageBreak/>
        <w:drawing>
          <wp:inline distT="0" distB="0" distL="0" distR="0" wp14:anchorId="37072841" wp14:editId="28A024C6">
            <wp:extent cx="5287525" cy="2781300"/>
            <wp:effectExtent l="0" t="0" r="889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408" cy="27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4E7DBB4C" w14:textId="77777777" w:rsidR="00BC5A4B" w:rsidRDefault="00BC5A4B" w:rsidP="00BC5A4B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Fundacja Nowe Spektrum</w:t>
      </w:r>
    </w:p>
    <w:p w14:paraId="488735D0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ul. Olszewskiego 34, 43-210 Kobiór</w:t>
      </w:r>
    </w:p>
    <w:p w14:paraId="0628594A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NIP 6381845877, REGON 389571391, KRS 0000914240</w:t>
      </w:r>
    </w:p>
    <w:p w14:paraId="54F60E80" w14:textId="77777777" w:rsidR="00BC5A4B" w:rsidRDefault="00000000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hyperlink r:id="rId17" w:history="1">
        <w:r w:rsidR="00BC5A4B" w:rsidRPr="005F60DD"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grzegorz@naszkobior.pl</w:t>
        </w:r>
      </w:hyperlink>
      <w:r w:rsidR="00BC5A4B"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  |   </w:t>
      </w:r>
      <w:hyperlink r:id="rId18" w:history="1">
        <w:r w:rsidR="00BC5A4B"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www.tosiesamokomentuje.pl/wsparcie</w:t>
        </w:r>
      </w:hyperlink>
      <w:r w:rsidR="00BC5A4B"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</w:t>
      </w:r>
    </w:p>
    <w:p w14:paraId="7E971B30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</w:p>
    <w:p w14:paraId="6D5E5293" w14:textId="4E0089B7" w:rsidR="00BC5A4B" w:rsidRDefault="00BC5A4B" w:rsidP="008448F8">
      <w:pPr>
        <w:jc w:val="center"/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DZIĘKUJĘ ZA WSPARCIE WALKI NA RZECZ POLSKI…</w:t>
      </w:r>
    </w:p>
    <w:sectPr w:rsidR="00BC5A4B" w:rsidSect="00DF1AA3">
      <w:footerReference w:type="default" r:id="rId19"/>
      <w:pgSz w:w="16838" w:h="11906" w:orient="landscape"/>
      <w:pgMar w:top="1276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471562" w14:textId="77777777" w:rsidR="0087327B" w:rsidRDefault="0087327B" w:rsidP="002D3766">
      <w:pPr>
        <w:spacing w:after="0" w:line="240" w:lineRule="auto"/>
      </w:pPr>
      <w:r>
        <w:separator/>
      </w:r>
    </w:p>
  </w:endnote>
  <w:endnote w:type="continuationSeparator" w:id="0">
    <w:p w14:paraId="0391C796" w14:textId="77777777" w:rsidR="0087327B" w:rsidRDefault="0087327B" w:rsidP="002D37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erriweather">
    <w:charset w:val="EE"/>
    <w:family w:val="auto"/>
    <w:pitch w:val="variable"/>
    <w:sig w:usb0="20000207" w:usb1="00000002" w:usb2="00000000" w:usb3="00000000" w:csb0="00000197" w:csb1="00000000"/>
  </w:font>
  <w:font w:name="Rubik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60196650"/>
      <w:docPartObj>
        <w:docPartGallery w:val="Page Numbers (Bottom of Page)"/>
        <w:docPartUnique/>
      </w:docPartObj>
    </w:sdtPr>
    <w:sdtContent>
      <w:p w14:paraId="5CD5B522" w14:textId="20425A40" w:rsidR="002D3766" w:rsidRDefault="002D3766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DF1BCEA" w14:textId="77777777" w:rsidR="002D3766" w:rsidRDefault="002D376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419FC1" w14:textId="77777777" w:rsidR="0087327B" w:rsidRDefault="0087327B" w:rsidP="002D3766">
      <w:pPr>
        <w:spacing w:after="0" w:line="240" w:lineRule="auto"/>
      </w:pPr>
      <w:r>
        <w:separator/>
      </w:r>
    </w:p>
  </w:footnote>
  <w:footnote w:type="continuationSeparator" w:id="0">
    <w:p w14:paraId="7A769677" w14:textId="77777777" w:rsidR="0087327B" w:rsidRDefault="0087327B" w:rsidP="002D376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02" type="#_x0000_t75" style="width:10.9pt;height:10.9pt;visibility:visible;mso-wrap-style:square" o:bullet="t">
        <v:imagedata r:id="rId1" o:title=""/>
      </v:shape>
    </w:pict>
  </w:numPicBullet>
  <w:abstractNum w:abstractNumId="0" w15:restartNumberingAfterBreak="0">
    <w:nsid w:val="037672AE"/>
    <w:multiLevelType w:val="hybridMultilevel"/>
    <w:tmpl w:val="9B267C78"/>
    <w:lvl w:ilvl="0" w:tplc="50EE2CA8">
      <w:start w:val="39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2B0652"/>
    <w:multiLevelType w:val="hybridMultilevel"/>
    <w:tmpl w:val="68E6BD7E"/>
    <w:lvl w:ilvl="0" w:tplc="2350FD1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998239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598B20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6A4713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4D808C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006561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CC0DB8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E2EC90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6B484D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16241E8E"/>
    <w:multiLevelType w:val="hybridMultilevel"/>
    <w:tmpl w:val="08DC43C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712955"/>
    <w:multiLevelType w:val="multilevel"/>
    <w:tmpl w:val="A2B0AE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CB50155"/>
    <w:multiLevelType w:val="multilevel"/>
    <w:tmpl w:val="7A3240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B077856"/>
    <w:multiLevelType w:val="hybridMultilevel"/>
    <w:tmpl w:val="B3568A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637E35"/>
    <w:multiLevelType w:val="hybridMultilevel"/>
    <w:tmpl w:val="7A1E602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A092CAC"/>
    <w:multiLevelType w:val="hybridMultilevel"/>
    <w:tmpl w:val="5ECAFD5C"/>
    <w:lvl w:ilvl="0" w:tplc="559A87D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DDB3ACA"/>
    <w:multiLevelType w:val="multilevel"/>
    <w:tmpl w:val="18A02A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869264B"/>
    <w:multiLevelType w:val="multilevel"/>
    <w:tmpl w:val="87AA10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743527441">
    <w:abstractNumId w:val="5"/>
  </w:num>
  <w:num w:numId="2" w16cid:durableId="1512599323">
    <w:abstractNumId w:val="7"/>
  </w:num>
  <w:num w:numId="3" w16cid:durableId="623540933">
    <w:abstractNumId w:val="1"/>
  </w:num>
  <w:num w:numId="4" w16cid:durableId="282810963">
    <w:abstractNumId w:val="3"/>
  </w:num>
  <w:num w:numId="5" w16cid:durableId="568272676">
    <w:abstractNumId w:val="8"/>
  </w:num>
  <w:num w:numId="6" w16cid:durableId="5375655">
    <w:abstractNumId w:val="9"/>
  </w:num>
  <w:num w:numId="7" w16cid:durableId="696080854">
    <w:abstractNumId w:val="0"/>
  </w:num>
  <w:num w:numId="8" w16cid:durableId="1852328422">
    <w:abstractNumId w:val="6"/>
  </w:num>
  <w:num w:numId="9" w16cid:durableId="1240022855">
    <w:abstractNumId w:val="4"/>
  </w:num>
  <w:num w:numId="10" w16cid:durableId="94804559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48F8"/>
    <w:rsid w:val="00000383"/>
    <w:rsid w:val="00010718"/>
    <w:rsid w:val="000138D7"/>
    <w:rsid w:val="00015DDB"/>
    <w:rsid w:val="00040302"/>
    <w:rsid w:val="00041F96"/>
    <w:rsid w:val="0004297D"/>
    <w:rsid w:val="000610DE"/>
    <w:rsid w:val="00062619"/>
    <w:rsid w:val="00070641"/>
    <w:rsid w:val="00075D34"/>
    <w:rsid w:val="0008190A"/>
    <w:rsid w:val="00086B04"/>
    <w:rsid w:val="000C48E7"/>
    <w:rsid w:val="000E19D4"/>
    <w:rsid w:val="000F2336"/>
    <w:rsid w:val="000F435B"/>
    <w:rsid w:val="000F7BC8"/>
    <w:rsid w:val="00100B6D"/>
    <w:rsid w:val="00102E44"/>
    <w:rsid w:val="00104263"/>
    <w:rsid w:val="00104F8E"/>
    <w:rsid w:val="00132000"/>
    <w:rsid w:val="00143B1A"/>
    <w:rsid w:val="001740FC"/>
    <w:rsid w:val="001760EF"/>
    <w:rsid w:val="00181F2A"/>
    <w:rsid w:val="00190ACD"/>
    <w:rsid w:val="00197442"/>
    <w:rsid w:val="001A0584"/>
    <w:rsid w:val="001A41B7"/>
    <w:rsid w:val="001A6CBF"/>
    <w:rsid w:val="001C7DEC"/>
    <w:rsid w:val="00202218"/>
    <w:rsid w:val="0020314C"/>
    <w:rsid w:val="002066B4"/>
    <w:rsid w:val="00225A5B"/>
    <w:rsid w:val="002264CE"/>
    <w:rsid w:val="002377B3"/>
    <w:rsid w:val="002404D3"/>
    <w:rsid w:val="0025401C"/>
    <w:rsid w:val="002541AA"/>
    <w:rsid w:val="00265370"/>
    <w:rsid w:val="002713C0"/>
    <w:rsid w:val="00295A41"/>
    <w:rsid w:val="002A637C"/>
    <w:rsid w:val="002B3552"/>
    <w:rsid w:val="002B3ACB"/>
    <w:rsid w:val="002B4F6F"/>
    <w:rsid w:val="002C4CCD"/>
    <w:rsid w:val="002D3766"/>
    <w:rsid w:val="002F4150"/>
    <w:rsid w:val="002F6844"/>
    <w:rsid w:val="00300E40"/>
    <w:rsid w:val="00301E33"/>
    <w:rsid w:val="003176BD"/>
    <w:rsid w:val="00322B37"/>
    <w:rsid w:val="00330BDC"/>
    <w:rsid w:val="003404D0"/>
    <w:rsid w:val="00345AEF"/>
    <w:rsid w:val="00356E7B"/>
    <w:rsid w:val="003665E2"/>
    <w:rsid w:val="00367290"/>
    <w:rsid w:val="00370B53"/>
    <w:rsid w:val="003745F0"/>
    <w:rsid w:val="00387B61"/>
    <w:rsid w:val="0039368A"/>
    <w:rsid w:val="003A014D"/>
    <w:rsid w:val="003A1E9C"/>
    <w:rsid w:val="003A7C08"/>
    <w:rsid w:val="003B5175"/>
    <w:rsid w:val="003C3590"/>
    <w:rsid w:val="003D11F7"/>
    <w:rsid w:val="003F2B8B"/>
    <w:rsid w:val="00412E01"/>
    <w:rsid w:val="004237FC"/>
    <w:rsid w:val="00425A2F"/>
    <w:rsid w:val="004443E5"/>
    <w:rsid w:val="00450E2D"/>
    <w:rsid w:val="00460289"/>
    <w:rsid w:val="004618AD"/>
    <w:rsid w:val="0047470B"/>
    <w:rsid w:val="004801CB"/>
    <w:rsid w:val="0048147A"/>
    <w:rsid w:val="004833C1"/>
    <w:rsid w:val="00487D8B"/>
    <w:rsid w:val="0049023A"/>
    <w:rsid w:val="00491564"/>
    <w:rsid w:val="00492001"/>
    <w:rsid w:val="004D31AA"/>
    <w:rsid w:val="004D5B36"/>
    <w:rsid w:val="004D5C7A"/>
    <w:rsid w:val="004E7A70"/>
    <w:rsid w:val="004F36E4"/>
    <w:rsid w:val="00512EB8"/>
    <w:rsid w:val="00520D72"/>
    <w:rsid w:val="00543A7A"/>
    <w:rsid w:val="005617C8"/>
    <w:rsid w:val="005776AF"/>
    <w:rsid w:val="00582CC5"/>
    <w:rsid w:val="00585CBA"/>
    <w:rsid w:val="005A36A0"/>
    <w:rsid w:val="005C1645"/>
    <w:rsid w:val="005C4CF2"/>
    <w:rsid w:val="005D78C7"/>
    <w:rsid w:val="005F47E9"/>
    <w:rsid w:val="005F4CE1"/>
    <w:rsid w:val="00601624"/>
    <w:rsid w:val="0060314D"/>
    <w:rsid w:val="00604F78"/>
    <w:rsid w:val="006059D9"/>
    <w:rsid w:val="006140E4"/>
    <w:rsid w:val="00626B66"/>
    <w:rsid w:val="006374C7"/>
    <w:rsid w:val="00642A5D"/>
    <w:rsid w:val="00660561"/>
    <w:rsid w:val="00684590"/>
    <w:rsid w:val="00691C41"/>
    <w:rsid w:val="006A22E0"/>
    <w:rsid w:val="006A798F"/>
    <w:rsid w:val="006C2E4C"/>
    <w:rsid w:val="006D0575"/>
    <w:rsid w:val="006D1234"/>
    <w:rsid w:val="006E3C1F"/>
    <w:rsid w:val="006F5AC5"/>
    <w:rsid w:val="006F5C06"/>
    <w:rsid w:val="00712174"/>
    <w:rsid w:val="00717C2F"/>
    <w:rsid w:val="00726A65"/>
    <w:rsid w:val="007339F1"/>
    <w:rsid w:val="00767A73"/>
    <w:rsid w:val="007765CD"/>
    <w:rsid w:val="007773F6"/>
    <w:rsid w:val="00777773"/>
    <w:rsid w:val="007841F9"/>
    <w:rsid w:val="00791A4E"/>
    <w:rsid w:val="007934E9"/>
    <w:rsid w:val="007B0070"/>
    <w:rsid w:val="007B2B5F"/>
    <w:rsid w:val="007C4386"/>
    <w:rsid w:val="007F75BD"/>
    <w:rsid w:val="00802FFC"/>
    <w:rsid w:val="00804075"/>
    <w:rsid w:val="008134FD"/>
    <w:rsid w:val="0081705C"/>
    <w:rsid w:val="00825926"/>
    <w:rsid w:val="008348CF"/>
    <w:rsid w:val="008448F8"/>
    <w:rsid w:val="0087327B"/>
    <w:rsid w:val="008732E2"/>
    <w:rsid w:val="0087394D"/>
    <w:rsid w:val="00874B47"/>
    <w:rsid w:val="00877967"/>
    <w:rsid w:val="008806C6"/>
    <w:rsid w:val="00881A5B"/>
    <w:rsid w:val="00882069"/>
    <w:rsid w:val="008866B6"/>
    <w:rsid w:val="0089008C"/>
    <w:rsid w:val="008904F0"/>
    <w:rsid w:val="008A7F29"/>
    <w:rsid w:val="008C303E"/>
    <w:rsid w:val="008D6F11"/>
    <w:rsid w:val="008D7797"/>
    <w:rsid w:val="008E05F1"/>
    <w:rsid w:val="008E2447"/>
    <w:rsid w:val="008E5FF9"/>
    <w:rsid w:val="00902C82"/>
    <w:rsid w:val="009035E3"/>
    <w:rsid w:val="00907A95"/>
    <w:rsid w:val="009221E8"/>
    <w:rsid w:val="009244D9"/>
    <w:rsid w:val="00926AD2"/>
    <w:rsid w:val="00935557"/>
    <w:rsid w:val="00937B8D"/>
    <w:rsid w:val="00971385"/>
    <w:rsid w:val="00986367"/>
    <w:rsid w:val="009A75FA"/>
    <w:rsid w:val="009C215A"/>
    <w:rsid w:val="009D440C"/>
    <w:rsid w:val="009F4622"/>
    <w:rsid w:val="00A0145D"/>
    <w:rsid w:val="00A03B5B"/>
    <w:rsid w:val="00A12DD0"/>
    <w:rsid w:val="00A14762"/>
    <w:rsid w:val="00A33F94"/>
    <w:rsid w:val="00A36942"/>
    <w:rsid w:val="00A47B29"/>
    <w:rsid w:val="00A519F6"/>
    <w:rsid w:val="00A713ED"/>
    <w:rsid w:val="00A729AF"/>
    <w:rsid w:val="00A8078D"/>
    <w:rsid w:val="00A80DCB"/>
    <w:rsid w:val="00A82E61"/>
    <w:rsid w:val="00A9289E"/>
    <w:rsid w:val="00AA01A0"/>
    <w:rsid w:val="00AA09F8"/>
    <w:rsid w:val="00AA4C6A"/>
    <w:rsid w:val="00AD562A"/>
    <w:rsid w:val="00AD678E"/>
    <w:rsid w:val="00AE4AD7"/>
    <w:rsid w:val="00AF0072"/>
    <w:rsid w:val="00AF7C49"/>
    <w:rsid w:val="00B132DE"/>
    <w:rsid w:val="00B13F85"/>
    <w:rsid w:val="00B25C9C"/>
    <w:rsid w:val="00B27CB5"/>
    <w:rsid w:val="00B31252"/>
    <w:rsid w:val="00B314CC"/>
    <w:rsid w:val="00B3234A"/>
    <w:rsid w:val="00B348A2"/>
    <w:rsid w:val="00B43C6D"/>
    <w:rsid w:val="00B73302"/>
    <w:rsid w:val="00B82860"/>
    <w:rsid w:val="00B93737"/>
    <w:rsid w:val="00BA05A3"/>
    <w:rsid w:val="00BB4A55"/>
    <w:rsid w:val="00BC2747"/>
    <w:rsid w:val="00BC5A4B"/>
    <w:rsid w:val="00BD04FF"/>
    <w:rsid w:val="00BE2806"/>
    <w:rsid w:val="00BF4985"/>
    <w:rsid w:val="00C11977"/>
    <w:rsid w:val="00C127D7"/>
    <w:rsid w:val="00C153C4"/>
    <w:rsid w:val="00C17DB0"/>
    <w:rsid w:val="00C17E9F"/>
    <w:rsid w:val="00C33D36"/>
    <w:rsid w:val="00C427F6"/>
    <w:rsid w:val="00C62BFA"/>
    <w:rsid w:val="00C777F7"/>
    <w:rsid w:val="00C828C5"/>
    <w:rsid w:val="00C82EEC"/>
    <w:rsid w:val="00C949F6"/>
    <w:rsid w:val="00CB0DC1"/>
    <w:rsid w:val="00CB39BE"/>
    <w:rsid w:val="00CE02BE"/>
    <w:rsid w:val="00CF2621"/>
    <w:rsid w:val="00CF439F"/>
    <w:rsid w:val="00D039A1"/>
    <w:rsid w:val="00D16045"/>
    <w:rsid w:val="00D17C32"/>
    <w:rsid w:val="00D30D67"/>
    <w:rsid w:val="00D355B9"/>
    <w:rsid w:val="00D369DA"/>
    <w:rsid w:val="00D42332"/>
    <w:rsid w:val="00D4347D"/>
    <w:rsid w:val="00D4405A"/>
    <w:rsid w:val="00D477EB"/>
    <w:rsid w:val="00D5785F"/>
    <w:rsid w:val="00D61AF7"/>
    <w:rsid w:val="00D63959"/>
    <w:rsid w:val="00D747AE"/>
    <w:rsid w:val="00D802A8"/>
    <w:rsid w:val="00D9078B"/>
    <w:rsid w:val="00D92607"/>
    <w:rsid w:val="00D927B3"/>
    <w:rsid w:val="00DB0EAC"/>
    <w:rsid w:val="00DB2C71"/>
    <w:rsid w:val="00DB50C8"/>
    <w:rsid w:val="00DC0E9E"/>
    <w:rsid w:val="00DD4EBD"/>
    <w:rsid w:val="00DE0306"/>
    <w:rsid w:val="00DE1913"/>
    <w:rsid w:val="00DF18C5"/>
    <w:rsid w:val="00DF1AA3"/>
    <w:rsid w:val="00DF6372"/>
    <w:rsid w:val="00E354F8"/>
    <w:rsid w:val="00E55185"/>
    <w:rsid w:val="00E603AF"/>
    <w:rsid w:val="00E8617C"/>
    <w:rsid w:val="00EA1902"/>
    <w:rsid w:val="00EA56CD"/>
    <w:rsid w:val="00EB161F"/>
    <w:rsid w:val="00EB2850"/>
    <w:rsid w:val="00EB2895"/>
    <w:rsid w:val="00EC7257"/>
    <w:rsid w:val="00ED650D"/>
    <w:rsid w:val="00EF277C"/>
    <w:rsid w:val="00EF4878"/>
    <w:rsid w:val="00F03E04"/>
    <w:rsid w:val="00F04938"/>
    <w:rsid w:val="00F050C7"/>
    <w:rsid w:val="00F24DB8"/>
    <w:rsid w:val="00F42DDB"/>
    <w:rsid w:val="00F470B3"/>
    <w:rsid w:val="00F62E21"/>
    <w:rsid w:val="00F70BC2"/>
    <w:rsid w:val="00F73DEF"/>
    <w:rsid w:val="00F75C86"/>
    <w:rsid w:val="00F810FC"/>
    <w:rsid w:val="00FA30B9"/>
    <w:rsid w:val="00FB6DA1"/>
    <w:rsid w:val="00FB7A1B"/>
    <w:rsid w:val="00FD4AF2"/>
    <w:rsid w:val="00FF39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4DB62E"/>
  <w15:chartTrackingRefBased/>
  <w15:docId w15:val="{6B5A2001-4E1A-4A88-8933-09101ADBE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345AE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A22E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D4EB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68459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1740FC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BC5A4B"/>
    <w:rPr>
      <w:color w:val="0563C1" w:themeColor="hyperlink"/>
      <w:u w:val="single"/>
    </w:rPr>
  </w:style>
  <w:style w:type="paragraph" w:styleId="Akapitzlist">
    <w:name w:val="List Paragraph"/>
    <w:basedOn w:val="Normalny"/>
    <w:uiPriority w:val="34"/>
    <w:qFormat/>
    <w:rsid w:val="002D3766"/>
    <w:pPr>
      <w:ind w:left="720"/>
      <w:contextualSpacing/>
    </w:pPr>
  </w:style>
  <w:style w:type="character" w:styleId="Nierozpoznanawzmianka">
    <w:name w:val="Unresolved Mention"/>
    <w:basedOn w:val="Domylnaczcionkaakapitu"/>
    <w:uiPriority w:val="99"/>
    <w:semiHidden/>
    <w:unhideWhenUsed/>
    <w:rsid w:val="002D3766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2D37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3766"/>
  </w:style>
  <w:style w:type="paragraph" w:styleId="Stopka">
    <w:name w:val="footer"/>
    <w:basedOn w:val="Normalny"/>
    <w:link w:val="StopkaZnak"/>
    <w:uiPriority w:val="99"/>
    <w:unhideWhenUsed/>
    <w:rsid w:val="002D37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3766"/>
  </w:style>
  <w:style w:type="character" w:styleId="Pogrubienie">
    <w:name w:val="Strong"/>
    <w:basedOn w:val="Domylnaczcionkaakapitu"/>
    <w:uiPriority w:val="22"/>
    <w:qFormat/>
    <w:rsid w:val="00301E33"/>
    <w:rPr>
      <w:b/>
      <w:bCs/>
    </w:rPr>
  </w:style>
  <w:style w:type="character" w:customStyle="1" w:styleId="Nagwek1Znak">
    <w:name w:val="Nagłówek 1 Znak"/>
    <w:basedOn w:val="Domylnaczcionkaakapitu"/>
    <w:link w:val="Nagwek1"/>
    <w:uiPriority w:val="9"/>
    <w:rsid w:val="00345AEF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F277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F277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F277C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6140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il">
    <w:name w:val="il"/>
    <w:basedOn w:val="Domylnaczcionkaakapitu"/>
    <w:rsid w:val="00197442"/>
  </w:style>
  <w:style w:type="character" w:customStyle="1" w:styleId="Nagwek4Znak">
    <w:name w:val="Nagłówek 4 Znak"/>
    <w:basedOn w:val="Domylnaczcionkaakapitu"/>
    <w:link w:val="Nagwek4"/>
    <w:uiPriority w:val="9"/>
    <w:rsid w:val="0068459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D4EB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DATAAKTUdatauchwalenialubwydaniaaktu">
    <w:name w:val="DATA_AKTU – data uchwalenia lub wydania aktu"/>
    <w:next w:val="TYTUAKTUprzedmiotregulacjiustawylubrozporzdzenia"/>
    <w:uiPriority w:val="6"/>
    <w:qFormat/>
    <w:rsid w:val="00041F96"/>
    <w:pPr>
      <w:keepNext/>
      <w:suppressAutoHyphens/>
      <w:spacing w:before="120" w:after="120" w:line="360" w:lineRule="auto"/>
      <w:jc w:val="center"/>
    </w:pPr>
    <w:rPr>
      <w:rFonts w:ascii="Times" w:eastAsiaTheme="minorEastAsia" w:hAnsi="Times" w:cs="Arial"/>
      <w:bCs/>
      <w:sz w:val="24"/>
      <w:szCs w:val="24"/>
      <w:lang w:eastAsia="pl-PL"/>
    </w:rPr>
  </w:style>
  <w:style w:type="paragraph" w:customStyle="1" w:styleId="TYTUAKTUprzedmiotregulacjiustawylubrozporzdzenia">
    <w:name w:val="TYTUŁ_AKTU – przedmiot regulacji ustawy lub rozporządzenia"/>
    <w:next w:val="Normalny"/>
    <w:uiPriority w:val="6"/>
    <w:qFormat/>
    <w:rsid w:val="00041F96"/>
    <w:pPr>
      <w:keepNext/>
      <w:suppressAutoHyphens/>
      <w:spacing w:before="120" w:after="360" w:line="360" w:lineRule="auto"/>
      <w:jc w:val="center"/>
    </w:pPr>
    <w:rPr>
      <w:rFonts w:ascii="Times" w:eastAsiaTheme="minorEastAsia" w:hAnsi="Times" w:cs="Arial"/>
      <w:b/>
      <w:bCs/>
      <w:sz w:val="24"/>
      <w:szCs w:val="24"/>
      <w:lang w:eastAsia="pl-PL"/>
    </w:rPr>
  </w:style>
  <w:style w:type="paragraph" w:customStyle="1" w:styleId="OZNRODZAKTUtznustawalubrozporzdzenieiorganwydajcy">
    <w:name w:val="OZN_RODZ_AKTU – tzn. ustawa lub rozporządzenie i organ wydający"/>
    <w:next w:val="DATAAKTUdatauchwalenialubwydaniaaktu"/>
    <w:uiPriority w:val="5"/>
    <w:qFormat/>
    <w:rsid w:val="00041F96"/>
    <w:pPr>
      <w:keepNext/>
      <w:suppressAutoHyphens/>
      <w:spacing w:after="120" w:line="360" w:lineRule="auto"/>
      <w:jc w:val="center"/>
    </w:pPr>
    <w:rPr>
      <w:rFonts w:ascii="Times" w:eastAsia="Times New Roman" w:hAnsi="Times" w:cs="Times New Roman"/>
      <w:b/>
      <w:bCs/>
      <w:caps/>
      <w:spacing w:val="54"/>
      <w:kern w:val="24"/>
      <w:sz w:val="24"/>
      <w:szCs w:val="24"/>
      <w:lang w:eastAsia="pl-PL"/>
    </w:rPr>
  </w:style>
  <w:style w:type="paragraph" w:customStyle="1" w:styleId="ODNONIKtreodnonika">
    <w:name w:val="ODNOŚNIK – treść odnośnika"/>
    <w:uiPriority w:val="19"/>
    <w:qFormat/>
    <w:rsid w:val="00041F96"/>
    <w:pPr>
      <w:spacing w:after="0" w:line="240" w:lineRule="auto"/>
      <w:ind w:left="284" w:hanging="284"/>
      <w:jc w:val="both"/>
    </w:pPr>
    <w:rPr>
      <w:rFonts w:ascii="Times New Roman" w:eastAsiaTheme="minorEastAsia" w:hAnsi="Times New Roman" w:cs="Arial"/>
      <w:sz w:val="20"/>
      <w:szCs w:val="20"/>
      <w:lang w:eastAsia="pl-PL"/>
    </w:rPr>
  </w:style>
  <w:style w:type="paragraph" w:customStyle="1" w:styleId="OZNPROJEKTUwskazaniedatylubwersjiprojektu">
    <w:name w:val="OZN_PROJEKTU – wskazanie daty lub wersji projektu"/>
    <w:next w:val="OZNRODZAKTUtznustawalubrozporzdzenieiorganwydajcy"/>
    <w:uiPriority w:val="5"/>
    <w:qFormat/>
    <w:rsid w:val="00041F96"/>
    <w:pPr>
      <w:spacing w:after="0" w:line="360" w:lineRule="auto"/>
      <w:jc w:val="right"/>
    </w:pPr>
    <w:rPr>
      <w:rFonts w:ascii="Times New Roman" w:eastAsiaTheme="minorEastAsia" w:hAnsi="Times New Roman" w:cs="Arial"/>
      <w:sz w:val="24"/>
      <w:szCs w:val="20"/>
      <w:u w:val="single"/>
      <w:lang w:eastAsia="pl-PL"/>
    </w:rPr>
  </w:style>
  <w:style w:type="character" w:customStyle="1" w:styleId="IGindeksgrny">
    <w:name w:val="_IG_ – indeks górny"/>
    <w:basedOn w:val="Domylnaczcionkaakapitu"/>
    <w:uiPriority w:val="2"/>
    <w:qFormat/>
    <w:rsid w:val="00041F96"/>
    <w:rPr>
      <w:b w:val="0"/>
      <w:i w:val="0"/>
      <w:vanish w:val="0"/>
      <w:spacing w:val="0"/>
      <w:vertAlign w:val="superscript"/>
    </w:rPr>
  </w:style>
  <w:style w:type="character" w:customStyle="1" w:styleId="IGPindeksgrnyipogrubienie">
    <w:name w:val="_IG_P_ – indeks górny i pogrubienie"/>
    <w:basedOn w:val="Domylnaczcionkaakapitu"/>
    <w:uiPriority w:val="2"/>
    <w:qFormat/>
    <w:rsid w:val="00041F96"/>
    <w:rPr>
      <w:b/>
      <w:vanish w:val="0"/>
      <w:spacing w:val="0"/>
      <w:vertAlign w:val="superscript"/>
    </w:rPr>
  </w:style>
  <w:style w:type="character" w:styleId="Tekstzastpczy">
    <w:name w:val="Placeholder Text"/>
    <w:basedOn w:val="Domylnaczcionkaakapitu"/>
    <w:uiPriority w:val="99"/>
    <w:semiHidden/>
    <w:rsid w:val="00041F96"/>
    <w:rPr>
      <w:color w:val="808080"/>
    </w:rPr>
  </w:style>
  <w:style w:type="paragraph" w:customStyle="1" w:styleId="ARTartustawynprozporzdzenia">
    <w:name w:val="ART(§) – art. ustawy (§ np. rozporządzenia)"/>
    <w:uiPriority w:val="11"/>
    <w:qFormat/>
    <w:rsid w:val="004E7A70"/>
    <w:pPr>
      <w:suppressAutoHyphens/>
      <w:autoSpaceDE w:val="0"/>
      <w:autoSpaceDN w:val="0"/>
      <w:adjustRightInd w:val="0"/>
      <w:spacing w:before="120" w:after="0" w:line="360" w:lineRule="auto"/>
      <w:ind w:firstLine="510"/>
      <w:jc w:val="both"/>
    </w:pPr>
    <w:rPr>
      <w:rFonts w:ascii="Times" w:eastAsiaTheme="minorEastAsia" w:hAnsi="Times" w:cs="Arial"/>
      <w:sz w:val="24"/>
      <w:szCs w:val="20"/>
      <w:lang w:eastAsia="pl-PL"/>
    </w:rPr>
  </w:style>
  <w:style w:type="paragraph" w:customStyle="1" w:styleId="PKTpunkt">
    <w:name w:val="PKT – punkt"/>
    <w:uiPriority w:val="13"/>
    <w:qFormat/>
    <w:rsid w:val="004E7A70"/>
    <w:pPr>
      <w:spacing w:after="0" w:line="360" w:lineRule="auto"/>
      <w:ind w:left="510" w:hanging="510"/>
      <w:jc w:val="both"/>
    </w:pPr>
    <w:rPr>
      <w:rFonts w:ascii="Times" w:eastAsiaTheme="minorEastAsia" w:hAnsi="Times" w:cs="Arial"/>
      <w:bCs/>
      <w:sz w:val="24"/>
      <w:szCs w:val="20"/>
      <w:lang w:eastAsia="pl-PL"/>
    </w:rPr>
  </w:style>
  <w:style w:type="paragraph" w:customStyle="1" w:styleId="ROZDZODDZPRZEDMprzedmiotregulacjirozdziauluboddziau">
    <w:name w:val="ROZDZ(ODDZ)_PRZEDM – przedmiot regulacji rozdziału lub oddziału"/>
    <w:next w:val="ARTartustawynprozporzdzenia"/>
    <w:uiPriority w:val="10"/>
    <w:qFormat/>
    <w:rsid w:val="004E7A70"/>
    <w:pPr>
      <w:keepNext/>
      <w:suppressAutoHyphens/>
      <w:spacing w:before="120" w:after="0" w:line="360" w:lineRule="auto"/>
      <w:jc w:val="center"/>
    </w:pPr>
    <w:rPr>
      <w:rFonts w:ascii="Times" w:eastAsiaTheme="minorEastAsia" w:hAnsi="Times" w:cs="Times New Roman"/>
      <w:b/>
      <w:bCs/>
      <w:sz w:val="24"/>
      <w:szCs w:val="24"/>
      <w:lang w:eastAsia="pl-PL"/>
    </w:rPr>
  </w:style>
  <w:style w:type="paragraph" w:customStyle="1" w:styleId="ROZDZODDZOZNoznaczenierozdziauluboddziau">
    <w:name w:val="ROZDZ(ODDZ)_OZN – oznaczenie rozdziału lub oddziału"/>
    <w:next w:val="ARTartustawynprozporzdzenia"/>
    <w:uiPriority w:val="10"/>
    <w:qFormat/>
    <w:rsid w:val="004E7A70"/>
    <w:pPr>
      <w:keepNext/>
      <w:suppressAutoHyphens/>
      <w:spacing w:before="120" w:after="0" w:line="360" w:lineRule="auto"/>
      <w:jc w:val="center"/>
    </w:pPr>
    <w:rPr>
      <w:rFonts w:ascii="Times" w:eastAsiaTheme="minorEastAsia" w:hAnsi="Times" w:cs="Arial"/>
      <w:bCs/>
      <w:kern w:val="24"/>
      <w:sz w:val="24"/>
      <w:szCs w:val="24"/>
      <w:lang w:eastAsia="pl-PL"/>
    </w:rPr>
  </w:style>
  <w:style w:type="character" w:customStyle="1" w:styleId="Ppogrubienie">
    <w:name w:val="_P_ – pogrubienie"/>
    <w:basedOn w:val="Domylnaczcionkaakapitu"/>
    <w:uiPriority w:val="1"/>
    <w:qFormat/>
    <w:rsid w:val="004E7A70"/>
    <w:rPr>
      <w:b/>
    </w:rPr>
  </w:style>
  <w:style w:type="character" w:customStyle="1" w:styleId="TEKSTOZNACZONYWDOKUMENCIERDOWYMJAKOUKRYTY">
    <w:name w:val="_TEKST_OZNACZONY_W_DOKUMENCIE_ŹRÓDŁOWYM_JAKO_UKRYTY_"/>
    <w:basedOn w:val="Domylnaczcionkaakapitu"/>
    <w:uiPriority w:val="4"/>
    <w:unhideWhenUsed/>
    <w:qFormat/>
    <w:rsid w:val="00BE2806"/>
    <w:rPr>
      <w:vanish w:val="0"/>
      <w:color w:val="FF0000"/>
      <w:u w:val="single" w:color="FF0000"/>
    </w:rPr>
  </w:style>
  <w:style w:type="paragraph" w:customStyle="1" w:styleId="USTustnpkodeksu">
    <w:name w:val="UST(§) – ust. (§ np. kodeksu)"/>
    <w:basedOn w:val="ARTartustawynprozporzdzenia"/>
    <w:uiPriority w:val="12"/>
    <w:qFormat/>
    <w:rsid w:val="00412E01"/>
    <w:pPr>
      <w:spacing w:before="0"/>
    </w:pPr>
    <w:rPr>
      <w:bCs/>
    </w:rPr>
  </w:style>
  <w:style w:type="paragraph" w:customStyle="1" w:styleId="am-articleheading">
    <w:name w:val="am-article__heading"/>
    <w:basedOn w:val="Normalny"/>
    <w:rsid w:val="004833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am-articledescription">
    <w:name w:val="am-article__description"/>
    <w:basedOn w:val="Normalny"/>
    <w:rsid w:val="004833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am-articletext">
    <w:name w:val="am-article__text"/>
    <w:basedOn w:val="Normalny"/>
    <w:rsid w:val="004833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agraph">
    <w:name w:val="paragraph"/>
    <w:basedOn w:val="Normalny"/>
    <w:rsid w:val="008E24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A22E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article-author-name">
    <w:name w:val="article-author-name"/>
    <w:basedOn w:val="Domylnaczcionkaakapitu"/>
    <w:rsid w:val="00604F78"/>
  </w:style>
  <w:style w:type="paragraph" w:customStyle="1" w:styleId="article-lead">
    <w:name w:val="article-lead"/>
    <w:basedOn w:val="Normalny"/>
    <w:rsid w:val="00604F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2">
    <w:name w:val="par2"/>
    <w:basedOn w:val="Normalny"/>
    <w:rsid w:val="00604F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3">
    <w:name w:val="par3"/>
    <w:basedOn w:val="Normalny"/>
    <w:rsid w:val="00604F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4">
    <w:name w:val="par4"/>
    <w:basedOn w:val="Normalny"/>
    <w:rsid w:val="00604F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rsid w:val="001740FC"/>
    <w:rPr>
      <w:rFonts w:asciiTheme="majorHAnsi" w:eastAsiaTheme="majorEastAsia" w:hAnsiTheme="majorHAnsi" w:cstheme="majorBidi"/>
      <w:color w:val="2F5496" w:themeColor="accent1" w:themeShade="BF"/>
    </w:rPr>
  </w:style>
  <w:style w:type="character" w:styleId="Uwydatnienie">
    <w:name w:val="Emphasis"/>
    <w:basedOn w:val="Domylnaczcionkaakapitu"/>
    <w:uiPriority w:val="20"/>
    <w:qFormat/>
    <w:rsid w:val="001740FC"/>
    <w:rPr>
      <w:i/>
      <w:iCs/>
    </w:rPr>
  </w:style>
  <w:style w:type="table" w:styleId="Tabela-Siatka">
    <w:name w:val="Table Grid"/>
    <w:basedOn w:val="Standardowy"/>
    <w:uiPriority w:val="39"/>
    <w:rsid w:val="00A47B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ead">
    <w:name w:val="lead"/>
    <w:basedOn w:val="Domylnaczcionkaakapitu"/>
    <w:rsid w:val="00C153C4"/>
  </w:style>
  <w:style w:type="paragraph" w:customStyle="1" w:styleId="text--paragraph">
    <w:name w:val="text--paragraph"/>
    <w:basedOn w:val="Normalny"/>
    <w:rsid w:val="009863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lead-text">
    <w:name w:val="lead-text"/>
    <w:basedOn w:val="Normalny"/>
    <w:rsid w:val="002653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rice-2">
    <w:name w:val="price-2"/>
    <w:basedOn w:val="Domylnaczcionkaakapitu"/>
    <w:rsid w:val="00F04938"/>
  </w:style>
  <w:style w:type="character" w:customStyle="1" w:styleId="bold">
    <w:name w:val="bold"/>
    <w:basedOn w:val="Domylnaczcionkaakapitu"/>
    <w:rsid w:val="00F04938"/>
  </w:style>
  <w:style w:type="character" w:customStyle="1" w:styleId="sc-fzovtd">
    <w:name w:val="sc-fzovtd"/>
    <w:basedOn w:val="Domylnaczcionkaakapitu"/>
    <w:rsid w:val="00C82EEC"/>
  </w:style>
  <w:style w:type="character" w:customStyle="1" w:styleId="text">
    <w:name w:val="text"/>
    <w:basedOn w:val="Domylnaczcionkaakapitu"/>
    <w:rsid w:val="002B4F6F"/>
  </w:style>
  <w:style w:type="paragraph" w:customStyle="1" w:styleId="artlead">
    <w:name w:val="artlead"/>
    <w:basedOn w:val="Normalny"/>
    <w:rsid w:val="002B4F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34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597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2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0700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00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41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63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01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9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454901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7923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0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7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1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00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6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33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74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90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081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093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69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9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95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38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9306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903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152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1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03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83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5825639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923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45432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1665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289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80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0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012710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872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2967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531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134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40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44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8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19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10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49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947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38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13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89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593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38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7198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2856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026191">
              <w:marLeft w:val="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3703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07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4515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77869">
              <w:marLeft w:val="0"/>
              <w:marRight w:val="4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3992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469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7350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5310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71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1744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058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515702">
          <w:marLeft w:val="300"/>
          <w:marRight w:val="0"/>
          <w:marTop w:val="570"/>
          <w:marBottom w:val="450"/>
          <w:divBdr>
            <w:top w:val="none" w:sz="0" w:space="0" w:color="auto"/>
            <w:left w:val="none" w:sz="0" w:space="0" w:color="auto"/>
            <w:bottom w:val="single" w:sz="36" w:space="4" w:color="D8D8D8"/>
            <w:right w:val="none" w:sz="0" w:space="0" w:color="auto"/>
          </w:divBdr>
        </w:div>
      </w:divsChild>
    </w:div>
    <w:div w:id="62311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485058">
          <w:marLeft w:val="0"/>
          <w:marRight w:val="0"/>
          <w:marTop w:val="9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229891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797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04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06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976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1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4836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087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023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75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711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08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512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076559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027868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143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3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03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69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00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4065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917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054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66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72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35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87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386882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327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469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20859106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056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732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781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0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1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67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313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450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59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0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47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195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545178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05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554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85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0710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28544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60001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40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059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135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153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14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3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14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9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42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7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808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255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96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202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75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146698">
          <w:marLeft w:val="-225"/>
          <w:marRight w:val="-225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935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7395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66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014229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76060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849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53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0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89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7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86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3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97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52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www.NoweSpektrum.pl/wsparcie" TargetMode="External"/><Relationship Id="rId18" Type="http://schemas.openxmlformats.org/officeDocument/2006/relationships/hyperlink" Target="http://www.tosiesamokomentuje.pl/wsparcie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s://i.pl/niesiolowski-i-prostytutki-ujawniono-uzasadnienie-wyroku-ws-bylego-polityka-po/ar/c1-17049283?fbclid=IwAR3bXKKjUBRHtAEdmT1p9dW8WZ379kfgITIFeA-7jUMEyPPmWPGH_6DE-X8" TargetMode="External"/><Relationship Id="rId12" Type="http://schemas.openxmlformats.org/officeDocument/2006/relationships/hyperlink" Target="http://www.NoweSpektrum.pl/sklep" TargetMode="External"/><Relationship Id="rId17" Type="http://schemas.openxmlformats.org/officeDocument/2006/relationships/hyperlink" Target="mailto:grzegorz@naszkobior.pl" TargetMode="Externa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9</Pages>
  <Words>258</Words>
  <Characters>1554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7</cp:revision>
  <cp:lastPrinted>2022-11-27T10:55:00Z</cp:lastPrinted>
  <dcterms:created xsi:type="dcterms:W3CDTF">2022-11-27T10:11:00Z</dcterms:created>
  <dcterms:modified xsi:type="dcterms:W3CDTF">2022-11-27T12:00:00Z</dcterms:modified>
</cp:coreProperties>
</file>